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C5D7" w14:textId="77777777" w:rsidR="009B6A31" w:rsidRPr="009B6A31" w:rsidRDefault="009B6A31" w:rsidP="009B6A31">
      <w:pPr>
        <w:pStyle w:val="NormalWeb"/>
        <w:spacing w:before="0" w:beforeAutospacing="0" w:after="0" w:afterAutospacing="0"/>
        <w:rPr>
          <w:lang w:val="fr-FR"/>
        </w:rPr>
      </w:pPr>
      <w:r w:rsidRPr="009B6A31">
        <w:rPr>
          <w:rStyle w:val="Strong"/>
          <w:sz w:val="36"/>
          <w:szCs w:val="36"/>
          <w:lang w:val="fr-FR"/>
        </w:rPr>
        <w:t>DR-4673-FL Hurricane IAN SPOTREP #07: 1800 ET 10/1/2022</w:t>
      </w:r>
      <w:r w:rsidRPr="009B6A31">
        <w:rPr>
          <w:sz w:val="36"/>
          <w:szCs w:val="36"/>
          <w:lang w:val="fr-FR"/>
        </w:rPr>
        <w:t> </w:t>
      </w:r>
    </w:p>
    <w:p w14:paraId="1D7DA618" w14:textId="77777777" w:rsidR="009B6A31" w:rsidRDefault="009B6A31" w:rsidP="009B6A31">
      <w:pPr>
        <w:pStyle w:val="NormalWeb"/>
        <w:spacing w:before="0" w:beforeAutospacing="0" w:after="0" w:afterAutospacing="0"/>
      </w:pPr>
      <w:r>
        <w:rPr>
          <w:rStyle w:val="Strong"/>
          <w:lang w:val="en"/>
        </w:rPr>
        <w:t> </w:t>
      </w:r>
      <w:r>
        <w:rPr>
          <w:lang w:val="en"/>
        </w:rPr>
        <w:t> </w:t>
      </w:r>
    </w:p>
    <w:p w14:paraId="7859AA27" w14:textId="77777777" w:rsidR="009B6A31" w:rsidRDefault="009B6A31" w:rsidP="009B6A31">
      <w:pPr>
        <w:pStyle w:val="NormalWeb"/>
        <w:spacing w:before="0" w:beforeAutospacing="0" w:after="0" w:afterAutospacing="0"/>
      </w:pPr>
      <w:r>
        <w:rPr>
          <w:rStyle w:val="Strong"/>
          <w:lang w:val="en"/>
        </w:rPr>
        <w:t xml:space="preserve">Reporting Unit/Org: </w:t>
      </w:r>
      <w:r>
        <w:rPr>
          <w:lang w:val="en"/>
        </w:rPr>
        <w:t>Planning Section </w:t>
      </w:r>
    </w:p>
    <w:p w14:paraId="22E1864B" w14:textId="77777777" w:rsidR="009B6A31" w:rsidRDefault="009B6A31" w:rsidP="009B6A31">
      <w:pPr>
        <w:pStyle w:val="NormalWeb"/>
        <w:spacing w:before="0" w:beforeAutospacing="0" w:after="0" w:afterAutospacing="0"/>
      </w:pPr>
      <w:r>
        <w:rPr>
          <w:rStyle w:val="Strong"/>
          <w:lang w:val="en"/>
        </w:rPr>
        <w:t xml:space="preserve">Lifeline:  </w:t>
      </w:r>
      <w:r>
        <w:rPr>
          <w:lang w:val="en"/>
        </w:rPr>
        <w:t>Transportation </w:t>
      </w:r>
    </w:p>
    <w:p w14:paraId="40E9A2EB" w14:textId="77777777" w:rsidR="009B6A31" w:rsidRDefault="009B6A31" w:rsidP="009B6A31">
      <w:pPr>
        <w:pStyle w:val="NormalWeb"/>
        <w:spacing w:before="0" w:beforeAutospacing="0" w:after="0" w:afterAutospacing="0"/>
      </w:pPr>
      <w:r>
        <w:rPr>
          <w:rStyle w:val="Strong"/>
          <w:lang w:val="en"/>
        </w:rPr>
        <w:t xml:space="preserve">Type of Incident: </w:t>
      </w:r>
      <w:r>
        <w:rPr>
          <w:lang w:val="en"/>
        </w:rPr>
        <w:t>CIR #5 Trigger: Change to the Operational or National Environment </w:t>
      </w:r>
    </w:p>
    <w:p w14:paraId="5E1BE9A3" w14:textId="77777777" w:rsidR="009B6A31" w:rsidRDefault="009B6A31" w:rsidP="009B6A31">
      <w:pPr>
        <w:pStyle w:val="NormalWeb"/>
        <w:spacing w:before="0" w:beforeAutospacing="0" w:after="0" w:afterAutospacing="0"/>
      </w:pPr>
      <w:r>
        <w:rPr>
          <w:rStyle w:val="Strong"/>
          <w:lang w:val="en"/>
        </w:rPr>
        <w:t xml:space="preserve">Date/Time of Incident: </w:t>
      </w:r>
      <w:r>
        <w:rPr>
          <w:lang w:val="en"/>
        </w:rPr>
        <w:t>10/1/2022 1800  </w:t>
      </w:r>
    </w:p>
    <w:p w14:paraId="6FDEEB01" w14:textId="77777777" w:rsidR="009B6A31" w:rsidRDefault="009B6A31" w:rsidP="009B6A31">
      <w:pPr>
        <w:pStyle w:val="NormalWeb"/>
        <w:spacing w:before="0" w:beforeAutospacing="0" w:after="0" w:afterAutospacing="0"/>
      </w:pPr>
      <w:r>
        <w:rPr>
          <w:rStyle w:val="Strong"/>
          <w:lang w:val="en"/>
        </w:rPr>
        <w:t>Sources of Information:</w:t>
      </w:r>
      <w:r>
        <w:rPr>
          <w:lang w:val="en"/>
        </w:rPr>
        <w:t xml:space="preserve"> FDOT Press Release </w:t>
      </w:r>
    </w:p>
    <w:p w14:paraId="55EA6891" w14:textId="77777777" w:rsidR="009B6A31" w:rsidRDefault="009B6A31" w:rsidP="009B6A31">
      <w:pPr>
        <w:pStyle w:val="NormalWeb"/>
        <w:spacing w:before="0" w:beforeAutospacing="0" w:after="0" w:afterAutospacing="0"/>
      </w:pPr>
      <w:r>
        <w:rPr>
          <w:rStyle w:val="Strong"/>
          <w:lang w:val="en"/>
        </w:rPr>
        <w:t>Summary: </w:t>
      </w:r>
      <w:r>
        <w:rPr>
          <w:lang w:val="en"/>
        </w:rPr>
        <w:t> </w:t>
      </w:r>
    </w:p>
    <w:p w14:paraId="1CBA6F66" w14:textId="77777777" w:rsidR="009B6A31" w:rsidRDefault="009B6A31" w:rsidP="009B6A31">
      <w:pPr>
        <w:pStyle w:val="NormalWeb"/>
        <w:spacing w:before="0" w:beforeAutospacing="0" w:after="0" w:afterAutospacing="0"/>
        <w:jc w:val="center"/>
      </w:pPr>
      <w:r>
        <w:rPr>
          <w:rStyle w:val="Strong"/>
          <w:lang w:val="en"/>
        </w:rPr>
        <w:t>FDOT Announces Re-Opening of I-75 From Mile Marker 179 to 193</w:t>
      </w:r>
      <w:r>
        <w:rPr>
          <w:lang w:val="en"/>
        </w:rPr>
        <w:t> </w:t>
      </w:r>
    </w:p>
    <w:p w14:paraId="37506509" w14:textId="77777777" w:rsidR="009B6A31" w:rsidRDefault="009B6A31" w:rsidP="009B6A31">
      <w:pPr>
        <w:pStyle w:val="NormalWeb"/>
        <w:spacing w:before="0" w:beforeAutospacing="0" w:after="0" w:afterAutospacing="0"/>
      </w:pPr>
      <w:r>
        <w:rPr>
          <w:rStyle w:val="Strong"/>
          <w:lang w:val="en"/>
        </w:rPr>
        <w:t>TALLAHASSEE, Fla.</w:t>
      </w:r>
      <w:r>
        <w:rPr>
          <w:lang w:val="en"/>
        </w:rPr>
        <w:t> – After close coordination with the Division of Emergency Management and Florida Highway Patrol, the Florida Department of Transportation has determined that water levels have receded far enough at this time to safely reopen I-75 from mile marker 179 (North Port / Toledo Blade Blvd) to mile marker 193 (Englewood / Jacaranda Blvd) for motorists on both north and southbound lanes. </w:t>
      </w:r>
    </w:p>
    <w:p w14:paraId="2240E0F7" w14:textId="77777777" w:rsidR="009B6A31" w:rsidRDefault="009B6A31" w:rsidP="009B6A31">
      <w:pPr>
        <w:pStyle w:val="NormalWeb"/>
        <w:spacing w:before="0" w:beforeAutospacing="0" w:after="0" w:afterAutospacing="0"/>
      </w:pPr>
      <w:r>
        <w:rPr>
          <w:rStyle w:val="Strong"/>
          <w:lang w:val="en"/>
        </w:rPr>
        <w:t>IT IS CRITICAL TO NOTE</w:t>
      </w:r>
      <w:r>
        <w:rPr>
          <w:lang w:val="en"/>
        </w:rPr>
        <w:t>, as the height of the river continues to change, FDOT may enact future closures as necessary to ensure safety. FDOT and FHP have personnel on-site constantly monitoring the height of the river and the related stability of the bridge. Motorists should continue to regularly check </w:t>
      </w:r>
      <w:hyperlink r:id="rId4" w:tgtFrame="_blank" w:history="1">
        <w:r>
          <w:rPr>
            <w:rStyle w:val="Hyperlink"/>
            <w:lang w:val="en"/>
          </w:rPr>
          <w:t>www.FL511.com</w:t>
        </w:r>
      </w:hyperlink>
      <w:r>
        <w:rPr>
          <w:lang w:val="en"/>
        </w:rPr>
        <w:t> and </w:t>
      </w:r>
      <w:hyperlink r:id="rId5" w:tgtFrame="_blank" w:history="1">
        <w:r>
          <w:rPr>
            <w:rStyle w:val="Hyperlink"/>
            <w:lang w:val="en"/>
          </w:rPr>
          <w:t>@MyFDOT</w:t>
        </w:r>
      </w:hyperlink>
      <w:r>
        <w:rPr>
          <w:lang w:val="en"/>
        </w:rPr>
        <w:t> for updates to road closures, which are frequently changing as Florida recovers from Hurricane Ian. </w:t>
      </w:r>
    </w:p>
    <w:p w14:paraId="2E031D47" w14:textId="77777777" w:rsidR="009B6A31" w:rsidRDefault="009B6A31" w:rsidP="009B6A31">
      <w:pPr>
        <w:pStyle w:val="NormalWeb"/>
        <w:spacing w:before="0" w:beforeAutospacing="0" w:after="0" w:afterAutospacing="0"/>
      </w:pPr>
      <w:r>
        <w:rPr>
          <w:lang w:val="en"/>
        </w:rPr>
        <w:t>As always, please follow all posted road signs, and the direction of local law enforcement and emergency management officials.  </w:t>
      </w:r>
    </w:p>
    <w:p w14:paraId="4886F373" w14:textId="77777777" w:rsidR="009B6A31" w:rsidRDefault="009B6A31" w:rsidP="009B6A31">
      <w:pPr>
        <w:pStyle w:val="NormalWeb"/>
        <w:spacing w:before="0" w:beforeAutospacing="0" w:after="0" w:afterAutospacing="0"/>
      </w:pPr>
      <w:r>
        <w:rPr>
          <w:rStyle w:val="Strong"/>
          <w:lang w:val="en"/>
        </w:rPr>
        <w:t xml:space="preserve">Source: </w:t>
      </w:r>
      <w:hyperlink r:id="rId6" w:tgtFrame="_blank" w:history="1">
        <w:r>
          <w:rPr>
            <w:rStyle w:val="Hyperlink"/>
            <w:lang w:val="en"/>
          </w:rPr>
          <w:t>FDOT Update</w:t>
        </w:r>
      </w:hyperlink>
      <w:r>
        <w:rPr>
          <w:lang w:val="en"/>
        </w:rPr>
        <w:t xml:space="preserve">  </w:t>
      </w:r>
    </w:p>
    <w:p w14:paraId="7C3667A1" w14:textId="77777777" w:rsidR="009B6A31" w:rsidRDefault="009B6A31" w:rsidP="009B6A31">
      <w:pPr>
        <w:pStyle w:val="NormalWeb"/>
        <w:spacing w:before="0" w:beforeAutospacing="0" w:after="0" w:afterAutospacing="0"/>
      </w:pPr>
      <w:r>
        <w:rPr>
          <w:lang w:val="en"/>
        </w:rPr>
        <w:t> </w:t>
      </w:r>
    </w:p>
    <w:p w14:paraId="4E32780F" w14:textId="77777777" w:rsidR="009B6A31" w:rsidRDefault="009B6A31" w:rsidP="009B6A31">
      <w:pPr>
        <w:pStyle w:val="NormalWeb"/>
        <w:spacing w:before="0" w:beforeAutospacing="0" w:after="0" w:afterAutospacing="0"/>
      </w:pPr>
      <w:r>
        <w:rPr>
          <w:rStyle w:val="Strong"/>
          <w:lang w:val="en"/>
        </w:rPr>
        <w:t>Timing:</w:t>
      </w:r>
      <w:r>
        <w:rPr>
          <w:lang w:val="en"/>
        </w:rPr>
        <w:t xml:space="preserve"> 10/1/2022 0645 ET  </w:t>
      </w:r>
    </w:p>
    <w:p w14:paraId="0134B8EF" w14:textId="77777777" w:rsidR="009B6A31" w:rsidRDefault="009B6A31" w:rsidP="009B6A31">
      <w:pPr>
        <w:pStyle w:val="NormalWeb"/>
        <w:spacing w:before="0" w:beforeAutospacing="0" w:after="0" w:afterAutospacing="0"/>
      </w:pPr>
      <w:r>
        <w:rPr>
          <w:rStyle w:val="Strong"/>
          <w:lang w:val="en"/>
        </w:rPr>
        <w:t>Impacts:</w:t>
      </w:r>
      <w:r>
        <w:rPr>
          <w:lang w:val="en"/>
        </w:rPr>
        <w:t>  Reopening of critical transportation thruway </w:t>
      </w:r>
    </w:p>
    <w:p w14:paraId="5EA7685D" w14:textId="77777777" w:rsidR="009B6A31" w:rsidRDefault="009B6A31" w:rsidP="009B6A31">
      <w:pPr>
        <w:pStyle w:val="NormalWeb"/>
        <w:spacing w:before="0" w:beforeAutospacing="0" w:after="0" w:afterAutospacing="0"/>
      </w:pPr>
      <w:r>
        <w:rPr>
          <w:rStyle w:val="Strong"/>
          <w:lang w:val="en"/>
        </w:rPr>
        <w:t xml:space="preserve">Federal Actions: </w:t>
      </w:r>
      <w:r>
        <w:rPr>
          <w:lang w:val="en"/>
        </w:rPr>
        <w:t>Monitoring for potential new flooding and closure. </w:t>
      </w:r>
    </w:p>
    <w:p w14:paraId="575B92D3" w14:textId="77777777" w:rsidR="009B6A31" w:rsidRDefault="009B6A31" w:rsidP="009B6A31">
      <w:pPr>
        <w:pStyle w:val="NormalWeb"/>
        <w:spacing w:before="0" w:beforeAutospacing="0" w:after="0" w:afterAutospacing="0"/>
      </w:pPr>
      <w:r>
        <w:rPr>
          <w:rStyle w:val="Strong"/>
          <w:lang w:val="en"/>
        </w:rPr>
        <w:t xml:space="preserve">Prepared By: </w:t>
      </w:r>
      <w:r>
        <w:rPr>
          <w:lang w:val="en"/>
        </w:rPr>
        <w:t>Erin Lynch, SITL 202-227-5710 </w:t>
      </w:r>
    </w:p>
    <w:p w14:paraId="6F1C8230" w14:textId="77777777" w:rsidR="009B6A31" w:rsidRDefault="009B6A31" w:rsidP="009B6A31">
      <w:pPr>
        <w:pStyle w:val="NormalWeb"/>
      </w:pPr>
      <w:r>
        <w:rPr>
          <w:lang w:val="en"/>
        </w:rPr>
        <w:t> </w:t>
      </w:r>
    </w:p>
    <w:p w14:paraId="33BB6DF7" w14:textId="77777777" w:rsidR="009B6A31" w:rsidRDefault="009B6A31" w:rsidP="009B6A31">
      <w:pPr>
        <w:pStyle w:val="NormalWeb"/>
      </w:pPr>
      <w:r>
        <w:rPr>
          <w:lang w:val="en"/>
        </w:rPr>
        <w:t xml:space="preserve">All Planning inputs should be emailed to </w:t>
      </w:r>
      <w:hyperlink r:id="rId7" w:history="1">
        <w:r>
          <w:rPr>
            <w:rStyle w:val="Hyperlink"/>
            <w:lang w:val="en"/>
          </w:rPr>
          <w:t>IAN-EM-Planning@fema.dhs.gov</w:t>
        </w:r>
      </w:hyperlink>
    </w:p>
    <w:p w14:paraId="38766064" w14:textId="77777777" w:rsidR="009B6A31" w:rsidRDefault="009B6A31" w:rsidP="009B6A31">
      <w:pPr>
        <w:pStyle w:val="NormalWeb"/>
      </w:pPr>
      <w:r>
        <w:rPr>
          <w:lang w:val="en"/>
        </w:rPr>
        <w:t>Regards,</w:t>
      </w:r>
    </w:p>
    <w:p w14:paraId="305CB6FE" w14:textId="77777777" w:rsidR="009B6A31" w:rsidRDefault="009B6A31" w:rsidP="009B6A31">
      <w:pPr>
        <w:pStyle w:val="NormalWeb"/>
      </w:pPr>
      <w:r>
        <w:rPr>
          <w:lang w:val="en"/>
        </w:rPr>
        <w:t>The Planning Section</w:t>
      </w:r>
    </w:p>
    <w:p w14:paraId="6FE4FFDE" w14:textId="77777777" w:rsidR="009B6A31" w:rsidRDefault="009B6A31" w:rsidP="009B6A31">
      <w:pPr>
        <w:pStyle w:val="NormalWeb"/>
      </w:pPr>
      <w:r>
        <w:rPr>
          <w:lang w:val="en"/>
        </w:rPr>
        <w:t>Hurricane Ian, Florida DR-4673-FL / DR-4675-STOF</w:t>
      </w:r>
    </w:p>
    <w:p w14:paraId="5282F355" w14:textId="77777777" w:rsidR="00CD5606" w:rsidRDefault="00CD5606"/>
    <w:sectPr w:rsidR="00CD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31"/>
    <w:rsid w:val="009B6A31"/>
    <w:rsid w:val="00CD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2088"/>
  <w15:chartTrackingRefBased/>
  <w15:docId w15:val="{EE0FCDE8-17AE-4FB3-8AEF-626EA8FF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A31"/>
    <w:rPr>
      <w:color w:val="0000FF"/>
      <w:u w:val="single"/>
    </w:rPr>
  </w:style>
  <w:style w:type="paragraph" w:styleId="NormalWeb">
    <w:name w:val="Normal (Web)"/>
    <w:basedOn w:val="Normal"/>
    <w:uiPriority w:val="99"/>
    <w:semiHidden/>
    <w:unhideWhenUsed/>
    <w:rsid w:val="009B6A3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B6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AN-EM-Planning@fema.dh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IsInVyaSI6ImJwMjpjbGljayIsImJ1bGxldGluX2lkIjoiMjAyMjEwMDEuNjQ1MzYxNDEiLCJ1cmwiOiJodHRwczovL3d3dy5mZG90Lmdvdi9pbmZvL2NvL25ld3MvMjAyMi8xMDAxMjAyMi8ifQ.NGTEqx_79b_voT0EphTMMvtpfl0gdf38XPjVMkWnUig/s/2907972306/br/145070567561-l" TargetMode="External"/><Relationship Id="rId5" Type="http://schemas.openxmlformats.org/officeDocument/2006/relationships/hyperlink" Target="https://lnks.gd/l/eyJhbGciOiJIUzI1NiJ9.eyJidWxsZXRpbl9saW5rX2lkIjoxMDEsInVyaSI6ImJwMjpjbGljayIsImJ1bGxldGluX2lkIjoiMjAyMjEwMDEuNjQ1MzYxNDEiLCJ1cmwiOiJodHRwczovL3R3aXR0ZXIuY29tL215ZmRvdCJ9.SzH3g2g_6RAuS_SNpwf4_Us9TPdGMK_i270wKTkBzLY/s/2907972306/br/145070567561-l" TargetMode="External"/><Relationship Id="rId4" Type="http://schemas.openxmlformats.org/officeDocument/2006/relationships/hyperlink" Target="https://lnks.gd/l/eyJhbGciOiJIUzI1NiJ9.eyJidWxsZXRpbl9saW5rX2lkIjoxMDAsInVyaSI6ImJwMjpjbGljayIsImJ1bGxldGluX2lkIjoiMjAyMjEwMDEuNjQ1MzYxNDEiLCJ1cmwiOiJodHRwczovL2ZsNTExLmNvbS8ifQ.mW9l-uYXmMSChGOkdWpFzAZJUUqvvUYo154FraHhYgw/s/2907972306/br/145070567561-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Clapp</dc:creator>
  <cp:keywords/>
  <dc:description/>
  <cp:lastModifiedBy>Abby Clapp</cp:lastModifiedBy>
  <cp:revision>1</cp:revision>
  <dcterms:created xsi:type="dcterms:W3CDTF">2022-10-02T01:21:00Z</dcterms:created>
  <dcterms:modified xsi:type="dcterms:W3CDTF">2022-10-02T01:22:00Z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bf9622e2-038a-4498-b3e3-4ab036775255</vt:lpwstr>
  </property>
</Properties>
</file>